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</w:pPr>
      <w:r>
        <w:rPr>
          <w:b/>
          <w:sz w:val="20"/>
        </w:rPr>
        <w:t xml:space="preserve">Название документа</w:t>
      </w:r>
    </w:p>
    <w:p>
      <w:pPr>
        <w:pStyle w:val="0"/>
        <w:jc w:val="both"/>
      </w:pPr>
      <w:r>
        <w:rPr>
          <w:sz w:val="20"/>
        </w:rPr>
        <w:t xml:space="preserve">Распоряжение Администрации Смоленской области от 08.10.2013 N 1531-р/адм</w:t>
      </w:r>
    </w:p>
    <w:p>
      <w:pPr>
        <w:pStyle w:val="0"/>
        <w:jc w:val="both"/>
      </w:pPr>
      <w:r>
        <w:rPr>
          <w:sz w:val="20"/>
        </w:rPr>
        <w:t xml:space="preserve">(ред. от 19.12.2023)</w:t>
      </w:r>
    </w:p>
    <w:p>
      <w:pPr>
        <w:pStyle w:val="0"/>
        <w:jc w:val="both"/>
      </w:pPr>
      <w:r>
        <w:rPr>
          <w:sz w:val="20"/>
        </w:rPr>
        <w:t xml:space="preserve">"О порядке взаимодействия участников государственной системы бесплатной юридической помощи на территории Смоленской области"</w:t>
      </w:r>
    </w:p>
    <w:p>
      <w:pPr>
        <w:pStyle w:val="0"/>
        <w:spacing w:before="200"/>
      </w:pPr>
      <w:r>
        <w:rPr>
          <w:b/>
          <w:sz w:val="20"/>
        </w:rPr>
        <w:t xml:space="preserve">Текст документа</w:t>
      </w:r>
    </w:p>
    <w:p>
      <w:pPr>
        <w:pStyle w:val="0"/>
        <w:jc w:val="both"/>
        <w:outlineLvl w:val="0"/>
      </w:pPr>
      <w:r>
        <w:rPr>
          <w:sz w:val="20"/>
        </w:rPr>
      </w:r>
    </w:p>
    <w:p>
      <w:pPr>
        <w:pStyle w:val="2"/>
        <w:jc w:val="center"/>
        <w:outlineLvl w:val="0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8 октября 2013 г. N 1531-р/адм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ВЗАИМОДЕЙСТВИЯ УЧАСТНИКОВ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БЕСПЛАТНОЙ ЮРИДИЧЕСКОЙ ПОМОЩИ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after="1"/>
      </w:pPr>
    </w:p>
    <w:tbl>
      <w:tblPr>
        <w:tblW w:w="5000" w:type="pct"/>
        <w:tblInd w:w="0" w:type="dxa"/>
        <w:tblBorders>
          <w:left w:val="none"/>
          <w:top w:val="none"/>
          <w:right w:val="none"/>
          <w:bottom w:val="none"/>
          <w:insideV w:val="none"/>
          <w:insideH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shd w:val="clear" w:fill="CED3F1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</w:tcPr>
          <w:p/>
        </w:tc>
        <w:tc>
          <w:tcPr>
            <w:shd w:val="clear" w:fill="F4F3F8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</w:tcPr>
          <w:p/>
        </w:tc>
        <w:tc>
          <w:tcPr>
            <w:shd w:val="clear" w:fill="F4F3F8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</w:tcPr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(в ред. распоряжений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от 29.11.2018 </w:t>
            </w:r>
            <w:r>
              <w:rPr>
                <w:color w:val="392C69"/>
                <w:sz w:val="20"/>
              </w:rPr>
              <w:t xml:space="preserve">N 1795-р/адм</w:t>
            </w:r>
            <w:r>
              <w:rPr>
                <w:color w:val="392C69"/>
                <w:sz w:val="20"/>
              </w:rPr>
              <w:t xml:space="preserve">, от 09.03.2021 </w:t>
            </w:r>
            <w:r>
              <w:rPr>
                <w:color w:val="392C69"/>
                <w:sz w:val="20"/>
              </w:rPr>
              <w:t xml:space="preserve">N 356-р/адм</w:t>
            </w:r>
            <w:r>
              <w:rPr>
                <w:color w:val="392C69"/>
                <w:sz w:val="20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от 24.08.2022 </w:t>
            </w:r>
            <w:r>
              <w:rPr>
                <w:color w:val="392C69"/>
                <w:sz w:val="20"/>
              </w:rPr>
              <w:t xml:space="preserve">N 1257-р/адм</w:t>
            </w:r>
            <w:r>
              <w:rPr>
                <w:color w:val="392C69"/>
                <w:sz w:val="20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распоряжения</w:t>
            </w:r>
            <w:r>
              <w:rPr>
                <w:color w:val="392C69"/>
                <w:sz w:val="20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от 19.12.2023 N 509-рп)</w:t>
            </w:r>
          </w:p>
        </w:tc>
        <w:tc>
          <w:tcPr>
            <w:shd w:val="clear" w:fill="F4F3F8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Установить, что:</w:t>
      </w:r>
    </w:p>
    <w:p>
      <w:pPr>
        <w:pStyle w:val="0"/>
        <w:ind w:firstLine="540"/>
        <w:jc w:val="both"/>
        <w:spacing w:before="200"/>
      </w:pPr>
      <w:r>
        <w:rPr>
          <w:sz w:val="20"/>
        </w:rPr>
        <w:t xml:space="preserve">- организацию взаимодействия участников государственной системы бесплатной юридической помощи на территории Смоленской области осуществляет Аппарат Правительства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распоряжения</w:t>
      </w:r>
      <w:r>
        <w:rPr>
          <w:sz w:val="20"/>
        </w:rPr>
        <w:t xml:space="preserve"> Правительства Смоленской области от 19.12.2023 N 509-рп)</w:t>
      </w:r>
    </w:p>
    <w:p>
      <w:pPr>
        <w:pStyle w:val="0"/>
        <w:ind w:firstLine="540"/>
        <w:jc w:val="both"/>
        <w:spacing w:before="200"/>
      </w:pPr>
      <w:r>
        <w:rPr>
          <w:sz w:val="20"/>
        </w:rPr>
        <w:t xml:space="preserve">- организацию участия адвокатов в деятельности государственной системы бесплатной юридической помощи на территории Смоленской области осуществляет Адвокатская палата Смоленской области.</w:t>
      </w:r>
    </w:p>
    <w:p>
      <w:pPr>
        <w:pStyle w:val="0"/>
        <w:ind w:firstLine="540"/>
        <w:jc w:val="both"/>
        <w:spacing w:before="200"/>
      </w:pPr>
      <w:r>
        <w:rPr>
          <w:sz w:val="20"/>
        </w:rPr>
        <w:t xml:space="preserve">2. Утвердить форму представления </w:t>
      </w:r>
      <w:r>
        <w:rPr>
          <w:sz w:val="20"/>
        </w:rPr>
        <w:t xml:space="preserve">информации</w:t>
      </w:r>
      <w:r>
        <w:rPr>
          <w:sz w:val="20"/>
        </w:rPr>
        <w:t xml:space="preserve"> 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помощи, согласно приложению.</w:t>
      </w:r>
    </w:p>
    <w:p>
      <w:pPr>
        <w:pStyle w:val="0"/>
        <w:ind w:firstLine="540"/>
        <w:jc w:val="both"/>
        <w:spacing w:before="200"/>
      </w:pPr>
      <w:r>
        <w:rPr>
          <w:sz w:val="20"/>
        </w:rPr>
        <w:t xml:space="preserve">3. Аппарату Правительства Смоленской области (Ю.С. Свириденков):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распоряжения</w:t>
      </w:r>
      <w:r>
        <w:rPr>
          <w:sz w:val="20"/>
        </w:rPr>
        <w:t xml:space="preserve"> Правительства Смоленской области от 19.12.2023 N 509-рп)</w:t>
      </w:r>
    </w:p>
    <w:p>
      <w:pPr>
        <w:pStyle w:val="0"/>
        <w:ind w:firstLine="540"/>
        <w:jc w:val="both"/>
        <w:spacing w:before="200"/>
      </w:pPr>
      <w:r>
        <w:rPr>
          <w:sz w:val="20"/>
        </w:rPr>
        <w:t xml:space="preserve">- ежегодно не позднее 1 декабря заключать с Адвокатской палатой Смоленской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распоряжения</w:t>
      </w:r>
      <w:r>
        <w:rPr>
          <w:sz w:val="20"/>
        </w:rPr>
        <w:t xml:space="preserve"> Администрации Смоленской области от 09.03.2021 N 356-р/адм)</w:t>
      </w:r>
    </w:p>
    <w:p>
      <w:pPr>
        <w:pStyle w:val="0"/>
        <w:ind w:firstLine="540"/>
        <w:jc w:val="both"/>
        <w:spacing w:before="200"/>
      </w:pPr>
      <w:r>
        <w:rPr>
          <w:sz w:val="20"/>
        </w:rPr>
        <w:t xml:space="preserve">- ежеквартально опубликовывать в средствах массовой информации, размещать на официальном сайте в информационно-телекоммуникационной сети "Интернет" и в иных местах, доступных для граждан, график приема граждан уполномоченными лицами исполнительных органов Смоленской области, входящих в государственную систему бесплатной юридической помощи на территории Смоленской области, для оказания гражданам бесплатной юридической помощи в виде правового консультирования.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Смоленской области от 29.11.2018 </w:t>
      </w:r>
      <w:r>
        <w:rPr>
          <w:sz w:val="20"/>
        </w:rPr>
        <w:t xml:space="preserve">N 1795-р/адм</w:t>
      </w:r>
      <w:r>
        <w:rPr>
          <w:sz w:val="20"/>
        </w:rPr>
        <w:t xml:space="preserve">, от 09.03.2021 </w:t>
      </w:r>
      <w:r>
        <w:rPr>
          <w:sz w:val="20"/>
        </w:rPr>
        <w:t xml:space="preserve">N 356-р/адм</w:t>
      </w:r>
      <w:r>
        <w:rPr>
          <w:sz w:val="20"/>
        </w:rPr>
        <w:t xml:space="preserve">, от 24.08.2022 </w:t>
      </w:r>
      <w:r>
        <w:rPr>
          <w:sz w:val="20"/>
        </w:rPr>
        <w:t xml:space="preserve">N 1257-р/адм</w:t>
      </w:r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  <w:outlineLvl w:val="0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08.10.2013 N 1531-р/адм</w:t>
      </w:r>
    </w:p>
    <w:p>
      <w:pPr>
        <w:spacing w:after="1"/>
      </w:pPr>
    </w:p>
    <w:tbl>
      <w:tblPr>
        <w:tblW w:w="5000" w:type="pct"/>
        <w:tblInd w:w="0" w:type="dxa"/>
        <w:tblBorders>
          <w:left w:val="none"/>
          <w:top w:val="none"/>
          <w:right w:val="none"/>
          <w:bottom w:val="none"/>
          <w:insideV w:val="none"/>
          <w:insideH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shd w:val="clear" w:fill="CED3F1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</w:tcPr>
          <w:p/>
        </w:tc>
        <w:tc>
          <w:tcPr>
            <w:shd w:val="clear" w:fill="F4F3F8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</w:tcPr>
          <w:p/>
        </w:tc>
        <w:tc>
          <w:tcPr>
            <w:shd w:val="clear" w:fill="F4F3F8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</w:tcPr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rPr>
                <w:color w:val="392C69"/>
                <w:sz w:val="20"/>
              </w:rPr>
              <w:t xml:space="preserve">распоряжения</w:t>
            </w:r>
            <w:r>
              <w:rPr>
                <w:color w:val="392C69"/>
                <w:sz w:val="20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0"/>
              </w:rPr>
              <w:t xml:space="preserve">от 19.12.2023 N 509-рп)</w:t>
            </w:r>
          </w:p>
        </w:tc>
        <w:tc>
          <w:tcPr>
            <w:shd w:val="clear" w:fill="F4F3F8"/>
            <w:tcBorders>
              <w:left w:val="none"/>
              <w:top w:val="none"/>
              <w:right w:val="none"/>
              <w:bottom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9070"/>
      </w:tblGrid>
      <w:tr>
        <w:tc>
          <w:tcPr>
            <w:tcBorders>
              <w:left w:val="none"/>
              <w:top w:val="none"/>
              <w:right w:val="none"/>
              <w:bottom w:val="none"/>
            </w:tcBorders>
            <w:tcW w:w="9070" w:type="dxa"/>
          </w:tcPr>
          <w:bookmarkStart w:id="52" w:name="P52"/>
          <w:bookmarkEnd w:id="52"/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рассмотрении обращений граждан, обратившихся за оказанием бесплатной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юридической помощи в рамках государственной системы бесплатной юридической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_________ _______ 20__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исполнительного органа Смоленской области, подведомственного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учреждения, входящих в государственную систему бесплатной юридической помощи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территории Смоленской области)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left w:val="single" w:sz="4"/>
          <w:top w:val="single" w:sz="4"/>
          <w:right w:val="single" w:sz="4"/>
          <w:bottom w:val="single" w:sz="4"/>
          <w:insideV w:val="single" w:sz="4"/>
          <w:insideH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54"/>
        <w:gridCol w:w="2389"/>
        <w:gridCol w:w="1999"/>
        <w:gridCol w:w="1999"/>
        <w:gridCol w:w="1384"/>
        <w:gridCol w:w="1639"/>
        <w:gridCol w:w="1744"/>
        <w:gridCol w:w="207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gridSpan w:val="4"/>
            <w:tcW w:w="7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обращений граждан по видам бесплатной юридической помощи</w:t>
            </w:r>
          </w:p>
        </w:tc>
        <w:tc>
          <w:tcPr>
            <w:tcW w:w="17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граждан, которым даны разъяснения о несоответствии категории заявителя требованиям </w:t>
            </w:r>
            <w:r>
              <w:rPr>
                <w:sz w:val="20"/>
              </w:rPr>
              <w:t xml:space="preserve">части 1 статьи 20</w:t>
            </w:r>
            <w:r>
              <w:rPr>
                <w:sz w:val="20"/>
              </w:rPr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20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граждан, перенаправленных для обращения в орган государственной власти, орган местного самоуправления, должностным лицам согласно их компетенции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консультирование в устной форме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консультирование в письменной форме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составление документов правового характера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представление интересов в судах и других органах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I и II группы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r>
              <w:rPr>
                <w:sz w:val="20"/>
              </w:rPr>
              <w:t xml:space="preserve">пункте 6 статьи 1</w:t>
            </w:r>
            <w:r>
              <w:rPr>
                <w:sz w:val="20"/>
              </w:rPr>
              <w:t xml:space="preserve"> Федерального закона от 31.05.96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имеющие право на бесплатную юридическую помощь в соответствии с </w:t>
            </w:r>
            <w:r>
              <w:rPr>
                <w:sz w:val="20"/>
              </w:rPr>
              <w:t xml:space="preserve">Законом</w:t>
            </w:r>
            <w:r>
              <w:rPr>
                <w:sz w:val="20"/>
              </w:rPr>
              <w:t xml:space="preserve"> Российской Федерации от 02.07.92 N 3185-1 "О психиатрической помощи и гарантиях прав граждан при ее оказании"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пострадавшие в результате чрезвычайной ситуации: - супруг (супруга), состоявший (состоявшая) в зарегистрированном браке с погибшим (умершим) на день гибели (смерти) в результате чрезвычайной ситуации; - дети погибшего (умершего) в результате чрезвычайной ситуации; - родители погибшего (умершего) в результате чрезвычайной ситуации; 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- граждане, здоровью которых причинен вред в результате чрезвычайной ситуации; 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      </w:r>
            <w:r>
              <w:rPr>
                <w:sz w:val="20"/>
              </w:rPr>
              <w:t xml:space="preserve">кодексом</w:t>
            </w:r>
            <w:r>
              <w:rPr>
                <w:sz w:val="20"/>
              </w:rPr>
      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III группы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получающие пенсию по старости, а также граждане, достигшие возраста 60 и 55 лет (соответственно мужчины и женщины)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имеющие трех и более несовершеннолетних детей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труда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труда Смоленской области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награжденные нагрудными знаками "Почетный донор России", "Почетный донор СССР"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3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8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Рассмотрено на конец отчетного периода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8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Находится на рассмотрении на конец отчетного периода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spacing w:after="100" w:before="100"/>
        <w:pBdr>
          <w:bottom w:val="single" w:sz="6" w:space="0" w:color="auto"/>
        </w:pBdr>
        <w:rPr>
          <w:sz w:val="2"/>
          <w:szCs w:val="2"/>
        </w:rPr>
      </w:pPr>
    </w:p>
    <w:p>
      <w:pPr>
        <w:pStyle w:val="0"/>
      </w:pPr>
      <w:r>
        <w:rPr>
          <w:sz w:val="16"/>
        </w:rPr>
      </w:r>
    </w:p>
    <w:sectPr>
      <w:pgSz w:w="16838" w:h="11906" w:orient="landscape"/>
      <w:pgMar w:top="1133" w:right="1440" w:bottom="566" w:left="1440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clrSchemeMapping w:bg1="light1" w:t1="dark1" w:bg2="light2" w:t2="dark2" w:accent1="accent1" w:accent2="accent2" w:accent3="accent3" w:accent4="accent4" w:accent5="accent5" w:accent6="accent6" w:hyperlink="hyperlink" w:followedHyperlink="followedHyperlink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rPr>
      <w:rFonts w:ascii="Arial" w:hAnsi="Arial" w:cs="Arial"/>
      <w:sz w:val="20"/>
    </w:rPr>
    <w:pPr>
      <w:widowControl w:val="off"/>
    </w:pPr>
  </w:style>
  <w:style w:type="paragraph" w:styleId="1" w:customStyle="1">
    <w:name w:val="ConsPlusNonformat"/>
    <w:rPr>
      <w:rFonts w:ascii="Courier New" w:hAnsi="Courier New" w:cs="Courier New"/>
      <w:sz w:val="20"/>
    </w:rPr>
    <w:pPr>
      <w:widowControl w:val="off"/>
    </w:pPr>
  </w:style>
  <w:style w:type="paragraph" w:styleId="2" w:customStyle="1">
    <w:name w:val="ConsPlusTitle"/>
    <w:rPr>
      <w:rFonts w:ascii="Arial" w:hAnsi="Arial" w:cs="Arial"/>
      <w:b/>
      <w:sz w:val="20"/>
    </w:rPr>
    <w:pPr>
      <w:widowControl w:val="off"/>
    </w:pPr>
  </w:style>
  <w:style w:type="paragraph" w:styleId="3" w:customStyle="1">
    <w:name w:val="ConsPlusCell"/>
    <w:rPr>
      <w:rFonts w:ascii="Courier New" w:hAnsi="Courier New" w:cs="Courier New"/>
      <w:sz w:val="20"/>
    </w:rPr>
    <w:pPr>
      <w:widowControl w:val="off"/>
    </w:pPr>
  </w:style>
  <w:style w:type="paragraph" w:styleId="4" w:customStyle="1">
    <w:name w:val="ConsPlusDocList"/>
    <w:rPr>
      <w:rFonts w:ascii="Courier New" w:hAnsi="Courier New" w:cs="Courier New"/>
      <w:sz w:val="20"/>
    </w:rPr>
    <w:pPr>
      <w:widowControl w:val="off"/>
    </w:pPr>
  </w:style>
  <w:style w:type="paragraph" w:styleId="5" w:customStyle="1">
    <w:name w:val="ConsPlusTitlePage"/>
    <w:rPr>
      <w:rFonts w:ascii="Tahoma" w:hAnsi="Tahoma" w:cs="Tahoma"/>
      <w:sz w:val="20"/>
    </w:rPr>
    <w:pPr>
      <w:widowControl w:val="off"/>
    </w:pPr>
  </w:style>
  <w:style w:type="paragraph" w:styleId="6" w:customStyle="1">
    <w:name w:val="ConsPlusJurTerm"/>
    <w:rPr>
      <w:rFonts w:ascii="Tahoma" w:hAnsi="Tahoma" w:cs="Tahoma"/>
      <w:sz w:val="26"/>
    </w:rPr>
    <w:pPr>
      <w:widowControl w:val="off"/>
    </w:pPr>
  </w:style>
  <w:style w:type="paragraph" w:styleId="7" w:customStyle="1">
    <w:name w:val="ConsPlusTextList"/>
    <w:rPr>
      <w:rFonts w:ascii="Arial" w:hAnsi="Arial" w:cs="Arial"/>
      <w:sz w:val="20"/>
    </w:rPr>
    <w:pPr>
      <w:widowControl w:val="off"/>
    </w:pPr>
  </w:style>
  <w:style w:type="paragraph" w:styleId="8" w:customStyle="1">
    <w:name w:val="ConsPlusTextList"/>
    <w:rPr>
      <w:rFonts w:ascii="Arial" w:hAnsi="Arial" w:cs="Arial"/>
      <w:sz w:val="20"/>
    </w:rPr>
    <w:pPr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08.10.2013 N 1531-р/адм
(ред. от 19.12.2023)
"О порядке взаимодействия участников государственной системы бесплатной юридической помощи на территории Смоленской области"</dc:title>
  <dcterms:created xsi:type="dcterms:W3CDTF">2024-10-03T08:44:57Z</dcterms:created>
</cp:coreProperties>
</file>